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635F11" w:rsidP="009B0135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 DE AYUDAS PARA EL MANTENIMIENTO Y MEJORA DE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0E85">
              <w:rPr>
                <w:rFonts w:cs="Arial"/>
                <w:b/>
                <w:sz w:val="18"/>
                <w:szCs w:val="18"/>
              </w:rPr>
              <w:t xml:space="preserve"> AGRUPACIONES DE DEFENSA SANITARIA 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(ADS) </w:t>
            </w:r>
            <w:r w:rsidR="00040E85">
              <w:rPr>
                <w:rFonts w:cs="Arial"/>
                <w:b/>
                <w:sz w:val="18"/>
                <w:szCs w:val="18"/>
              </w:rPr>
              <w:t>DE GANADO OVINO Y VACUNO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B72474">
              <w:rPr>
                <w:rFonts w:cs="Arial"/>
                <w:b/>
                <w:sz w:val="18"/>
                <w:szCs w:val="18"/>
              </w:rPr>
              <w:t>LA PROVINCIA DE BURGOS, AÑO 2021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proofErr w:type="gramStart"/>
            <w:r w:rsidRPr="00E30123">
              <w:rPr>
                <w:rFonts w:cs="Arial"/>
                <w:sz w:val="20"/>
                <w:szCs w:val="20"/>
              </w:rPr>
              <w:t>D./</w:t>
            </w:r>
            <w:proofErr w:type="gramEnd"/>
            <w:r w:rsidRPr="00E30123">
              <w:rPr>
                <w:rFonts w:cs="Arial"/>
                <w:sz w:val="20"/>
                <w:szCs w:val="20"/>
              </w:rPr>
              <w:t xml:space="preserve">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</w:t>
            </w:r>
            <w:proofErr w:type="gramStart"/>
            <w:r w:rsidRPr="00E30123">
              <w:rPr>
                <w:rFonts w:cs="Arial"/>
                <w:sz w:val="20"/>
                <w:szCs w:val="20"/>
              </w:rPr>
              <w:t>./</w:t>
            </w:r>
            <w:proofErr w:type="gramEnd"/>
            <w:r w:rsidRPr="00E30123">
              <w:rPr>
                <w:rFonts w:cs="Arial"/>
                <w:sz w:val="20"/>
                <w:szCs w:val="20"/>
              </w:rPr>
              <w:t>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7C263A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7C263A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7C263A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7C263A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CF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57CFB">
              <w:rPr>
                <w:rFonts w:ascii="Arial" w:hAnsi="Arial" w:cs="Arial"/>
                <w:sz w:val="18"/>
                <w:szCs w:val="18"/>
              </w:rPr>
              <w:t xml:space="preserve">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91480"/>
    <w:rsid w:val="002A1974"/>
    <w:rsid w:val="002A5302"/>
    <w:rsid w:val="002C56C4"/>
    <w:rsid w:val="002F7FD4"/>
    <w:rsid w:val="00315CB9"/>
    <w:rsid w:val="0031771F"/>
    <w:rsid w:val="00341DA1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232C3"/>
    <w:rsid w:val="0063443A"/>
    <w:rsid w:val="00635F11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C263A"/>
    <w:rsid w:val="007D3866"/>
    <w:rsid w:val="0085298D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B0135"/>
    <w:rsid w:val="009C6326"/>
    <w:rsid w:val="009D15AF"/>
    <w:rsid w:val="009D5427"/>
    <w:rsid w:val="00A95E4F"/>
    <w:rsid w:val="00AB2F25"/>
    <w:rsid w:val="00AF7650"/>
    <w:rsid w:val="00B01687"/>
    <w:rsid w:val="00B025EB"/>
    <w:rsid w:val="00B43A6C"/>
    <w:rsid w:val="00B46D7E"/>
    <w:rsid w:val="00B72474"/>
    <w:rsid w:val="00BB2733"/>
    <w:rsid w:val="00BC4B9A"/>
    <w:rsid w:val="00BD633D"/>
    <w:rsid w:val="00BE083D"/>
    <w:rsid w:val="00C104AE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AC22-17D1-4D60-86E8-369FD27D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agri.adm1</cp:lastModifiedBy>
  <cp:revision>3</cp:revision>
  <cp:lastPrinted>2021-06-25T07:20:00Z</cp:lastPrinted>
  <dcterms:created xsi:type="dcterms:W3CDTF">2021-04-06T09:10:00Z</dcterms:created>
  <dcterms:modified xsi:type="dcterms:W3CDTF">2021-06-25T07:21:00Z</dcterms:modified>
</cp:coreProperties>
</file>